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755D">
        <w:rPr>
          <w:b/>
        </w:rPr>
        <w:t>2</w:t>
      </w:r>
      <w:r w:rsidR="00F67D8C">
        <w:rPr>
          <w:b/>
        </w:rPr>
        <w:t>2</w:t>
      </w:r>
      <w:r w:rsidR="00CE3B72">
        <w:rPr>
          <w:b/>
        </w:rPr>
        <w:t>-23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CE3B72">
              <w:t xml:space="preserve"> + </w:t>
            </w:r>
            <w:r w:rsidR="00CE3B72" w:rsidRPr="00706E39">
              <w:t xml:space="preserve">40 </w:t>
            </w:r>
            <w:r w:rsidR="00CE3B72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1FAC" w:rsidP="00042BEA">
            <w:pPr>
              <w:tabs>
                <w:tab w:val="left" w:pos="284"/>
              </w:tabs>
              <w:spacing w:line="240" w:lineRule="exact"/>
            </w:pPr>
            <w:r>
              <w:t>Anlaşmazlık ve Uzlaşı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51FAC" w:rsidP="00E06D98">
            <w:r w:rsidRPr="00151FAC">
              <w:t>Y.4.4.4. Anlaşmazlık ve uzlaşı durumlarının sonuçlarını örneklerle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5AA5" w:rsidRDefault="0004217C" w:rsidP="00A75AA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Ders kitabı</w:t>
            </w:r>
            <w:r w:rsidR="00985F81" w:rsidRPr="00A75AA5">
              <w:rPr>
                <w:iCs/>
              </w:rPr>
              <w:t>nda</w:t>
            </w:r>
            <w:r w:rsidRPr="00A75AA5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>görsel</w:t>
            </w:r>
            <w:r w:rsidR="00151FAC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 xml:space="preserve">inceletilip </w:t>
            </w:r>
            <w:r w:rsidR="00151FAC">
              <w:rPr>
                <w:iCs/>
              </w:rPr>
              <w:t>k</w:t>
            </w:r>
            <w:r w:rsidR="00151FAC" w:rsidRPr="00151FAC">
              <w:rPr>
                <w:iCs/>
              </w:rPr>
              <w:t>eçiler arasındaki anlaşmazlığın devam etmesi</w:t>
            </w:r>
            <w:r w:rsidR="00151FAC">
              <w:rPr>
                <w:iCs/>
              </w:rPr>
              <w:t>nin</w:t>
            </w:r>
            <w:r w:rsidR="00151FAC" w:rsidRPr="00151FAC">
              <w:rPr>
                <w:iCs/>
              </w:rPr>
              <w:t xml:space="preserve"> ne gibi sorunlara yol </w:t>
            </w:r>
            <w:r w:rsidR="00151FAC">
              <w:rPr>
                <w:iCs/>
              </w:rPr>
              <w:t>açacağı sorgulanır.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51FAC">
              <w:rPr>
                <w:iCs/>
              </w:rPr>
              <w:t>İnsanların kendilerinin olduğu gibi, diğer insanların da hakları ve özgürlükleri olduğunu unutmaması gerektiği, anlaşmazlıklar yaşansa bile herkesin fikrini söylemesine imkân verilmesi gerektiği, insanlar</w:t>
            </w:r>
            <w:r>
              <w:rPr>
                <w:iCs/>
              </w:rPr>
              <w:t>ın</w:t>
            </w:r>
            <w:r w:rsidRPr="00151FAC">
              <w:rPr>
                <w:iCs/>
              </w:rPr>
              <w:t xml:space="preserve"> uzlaşı sağlayabilmek için çaba göster</w:t>
            </w:r>
            <w:r>
              <w:rPr>
                <w:iCs/>
              </w:rPr>
              <w:t>mesi gerektiği belirtilir.</w:t>
            </w:r>
            <w:r w:rsidRPr="00151FAC">
              <w:rPr>
                <w:iCs/>
              </w:rPr>
              <w:t xml:space="preserve"> </w:t>
            </w:r>
            <w:r>
              <w:rPr>
                <w:iCs/>
              </w:rPr>
              <w:t>Uzlaşı</w:t>
            </w:r>
            <w:r w:rsidRPr="00151FAC">
              <w:rPr>
                <w:iCs/>
              </w:rPr>
              <w:t xml:space="preserve"> sağlanmadığında anlaşmazlı</w:t>
            </w:r>
            <w:r>
              <w:rPr>
                <w:iCs/>
              </w:rPr>
              <w:t>ğın</w:t>
            </w:r>
            <w:r w:rsidRPr="00151FAC">
              <w:rPr>
                <w:iCs/>
              </w:rPr>
              <w:t xml:space="preserve"> devam</w:t>
            </w:r>
            <w:r>
              <w:rPr>
                <w:iCs/>
              </w:rPr>
              <w:t xml:space="preserve"> edeceği vurgulanır.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Anlaşmazlıkların uzlaşı ile sonuçlanmasının birlikte yaşama kültürüne olumlu katkı sağlayacağı, tarafların uzlaştıkları zaman birbirine karşı güven duya</w:t>
            </w:r>
            <w:r>
              <w:rPr>
                <w:iCs/>
              </w:rPr>
              <w:t xml:space="preserve">cağı </w:t>
            </w:r>
            <w:r w:rsidRPr="00CE3B72">
              <w:rPr>
                <w:iCs/>
              </w:rPr>
              <w:t xml:space="preserve">ve saygı </w:t>
            </w:r>
            <w:r>
              <w:rPr>
                <w:iCs/>
              </w:rPr>
              <w:t>göstereceği, u</w:t>
            </w:r>
            <w:r w:rsidRPr="00CE3B72">
              <w:rPr>
                <w:iCs/>
              </w:rPr>
              <w:t>zlaşı sağlanamadığında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>taraflar arasında sağlıklı bir iletişim kurulam</w:t>
            </w:r>
            <w:r>
              <w:rPr>
                <w:iCs/>
              </w:rPr>
              <w:t>ayacağı, b</w:t>
            </w:r>
            <w:r w:rsidRPr="00CE3B72">
              <w:rPr>
                <w:iCs/>
              </w:rPr>
              <w:t>u durum</w:t>
            </w:r>
            <w:r>
              <w:rPr>
                <w:iCs/>
              </w:rPr>
              <w:t>un</w:t>
            </w:r>
            <w:r w:rsidRPr="00CE3B72">
              <w:rPr>
                <w:iCs/>
              </w:rPr>
              <w:t xml:space="preserve"> güven ve saygı ortamını </w:t>
            </w:r>
            <w:r>
              <w:rPr>
                <w:iCs/>
              </w:rPr>
              <w:t>zedeleyeceği belirtilir.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zebra etkinliği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Sorunlarımızı uzlaşarak çözemediğimizde yeni sorunların ortaya çıkabileceği, böyle durumlarda ya sorun ötelenmiş ya da bir tarafın razı olmayacağı bir durum ortaya çıkmış</w:t>
            </w:r>
            <w:r>
              <w:rPr>
                <w:iCs/>
              </w:rPr>
              <w:t xml:space="preserve"> olabileceği belirtilir.</w:t>
            </w:r>
            <w:r w:rsidRPr="00CE3B72">
              <w:rPr>
                <w:iCs/>
              </w:rPr>
              <w:t xml:space="preserve"> Bu nedenle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 xml:space="preserve">uzlaşı sağlamak için çaba sarf </w:t>
            </w:r>
            <w:r>
              <w:rPr>
                <w:iCs/>
              </w:rPr>
              <w:t>etmemiz gerektiği belirtilir.</w:t>
            </w:r>
          </w:p>
          <w:p w:rsidR="00CE3B72" w:rsidRPr="00A75AA5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yapalım öğrenelim bölümü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CE3B72" w:rsidP="00267519">
            <w:r w:rsidRPr="00CE3B72">
              <w:t>Uzlaşı ile sorunları çözmenin yararları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FAC" w:rsidRDefault="00151FAC" w:rsidP="00151FAC">
            <w:r>
              <w:t>• Sonuçların karşılaştırılmasında birlikte yaşama kültürü dikkate alınır.</w:t>
            </w:r>
          </w:p>
          <w:p w:rsidR="00151FAC" w:rsidRDefault="00151FAC" w:rsidP="00151FAC">
            <w:r>
              <w:t>• Anlaşmazlık durumlarında karşılıklı olarak hak ve özgürlüklere saygı gösterilmesi gerektiği vurgulanır.</w:t>
            </w:r>
          </w:p>
          <w:p w:rsidR="00E251B6" w:rsidRPr="00E06D98" w:rsidRDefault="00151FAC" w:rsidP="00151FAC">
            <w:r>
              <w:t>• Uzlaşı ile çözülen sorunun, başka bir soruna neden olup olmayacağına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8" w:rsidRDefault="00793868" w:rsidP="00161E3C">
      <w:r>
        <w:separator/>
      </w:r>
    </w:p>
  </w:endnote>
  <w:endnote w:type="continuationSeparator" w:id="0">
    <w:p w:rsidR="00793868" w:rsidRDefault="007938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8" w:rsidRDefault="00793868" w:rsidP="00161E3C">
      <w:r>
        <w:separator/>
      </w:r>
    </w:p>
  </w:footnote>
  <w:footnote w:type="continuationSeparator" w:id="0">
    <w:p w:rsidR="00793868" w:rsidRDefault="007938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7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8"/>
  </w:num>
  <w:num w:numId="19">
    <w:abstractNumId w:val="20"/>
  </w:num>
  <w:num w:numId="20">
    <w:abstractNumId w:val="6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5"/>
  </w:num>
  <w:num w:numId="27">
    <w:abstractNumId w:val="36"/>
  </w:num>
  <w:num w:numId="28">
    <w:abstractNumId w:val="8"/>
  </w:num>
  <w:num w:numId="29">
    <w:abstractNumId w:val="24"/>
  </w:num>
  <w:num w:numId="30">
    <w:abstractNumId w:val="16"/>
  </w:num>
  <w:num w:numId="31">
    <w:abstractNumId w:val="26"/>
  </w:num>
  <w:num w:numId="32">
    <w:abstractNumId w:val="13"/>
  </w:num>
  <w:num w:numId="33">
    <w:abstractNumId w:val="12"/>
  </w:num>
  <w:num w:numId="34">
    <w:abstractNumId w:val="19"/>
  </w:num>
  <w:num w:numId="35">
    <w:abstractNumId w:val="14"/>
  </w:num>
  <w:num w:numId="36">
    <w:abstractNumId w:val="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5DF86-6DF5-4E76-A417-81ACBB10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2019-03-02T18:33:00Z</dcterms:created>
  <dcterms:modified xsi:type="dcterms:W3CDTF">2019-03-02T18:33:00Z</dcterms:modified>
</cp:coreProperties>
</file>